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23" w:rsidRPr="00227B4C" w:rsidRDefault="000B6D23" w:rsidP="000B6D23">
      <w:pPr>
        <w:rPr>
          <w:sz w:val="28"/>
        </w:rPr>
      </w:pPr>
      <w:bookmarkStart w:id="0" w:name="_GoBack"/>
      <w:bookmarkEnd w:id="0"/>
      <w:r w:rsidRPr="00227B4C">
        <w:rPr>
          <w:sz w:val="28"/>
        </w:rPr>
        <w:t>Grief is a natural reaction we have after the death of someone who has been close to us. The recovery and healing process can take time. This time cannot be rushed and varies for each person.</w:t>
      </w:r>
    </w:p>
    <w:p w:rsidR="000B6D23" w:rsidRPr="00227B4C" w:rsidRDefault="000B6D23" w:rsidP="000B6D23">
      <w:pPr>
        <w:rPr>
          <w:sz w:val="28"/>
        </w:rPr>
      </w:pPr>
      <w:r w:rsidRPr="00227B4C">
        <w:rPr>
          <w:sz w:val="28"/>
        </w:rPr>
        <w:t>You may find that you experience different types of feelings including:</w:t>
      </w:r>
    </w:p>
    <w:p w:rsidR="000B6D23" w:rsidRPr="00227B4C" w:rsidRDefault="000B6D23" w:rsidP="000B6D23">
      <w:pPr>
        <w:pStyle w:val="ListParagraph"/>
        <w:numPr>
          <w:ilvl w:val="0"/>
          <w:numId w:val="1"/>
        </w:numPr>
        <w:rPr>
          <w:sz w:val="28"/>
        </w:rPr>
      </w:pPr>
      <w:r w:rsidRPr="00227B4C">
        <w:rPr>
          <w:sz w:val="28"/>
        </w:rPr>
        <w:t>Anger and/or guilt</w:t>
      </w:r>
    </w:p>
    <w:p w:rsidR="000B6D23" w:rsidRPr="00227B4C" w:rsidRDefault="000B6D23" w:rsidP="000B6D23">
      <w:pPr>
        <w:pStyle w:val="ListParagraph"/>
        <w:numPr>
          <w:ilvl w:val="0"/>
          <w:numId w:val="1"/>
        </w:numPr>
        <w:rPr>
          <w:sz w:val="28"/>
        </w:rPr>
      </w:pPr>
      <w:r w:rsidRPr="00227B4C">
        <w:rPr>
          <w:sz w:val="28"/>
        </w:rPr>
        <w:t>A sense of loss of reality that this can’t be happening to you</w:t>
      </w:r>
    </w:p>
    <w:p w:rsidR="000B6D23" w:rsidRPr="00227B4C" w:rsidRDefault="000B6D23" w:rsidP="000B6D23">
      <w:pPr>
        <w:pStyle w:val="ListParagraph"/>
        <w:numPr>
          <w:ilvl w:val="0"/>
          <w:numId w:val="1"/>
        </w:numPr>
        <w:rPr>
          <w:sz w:val="28"/>
        </w:rPr>
      </w:pPr>
      <w:r w:rsidRPr="00227B4C">
        <w:rPr>
          <w:sz w:val="28"/>
        </w:rPr>
        <w:t>Crying at unexpected times</w:t>
      </w:r>
    </w:p>
    <w:p w:rsidR="000B6D23" w:rsidRPr="00227B4C" w:rsidRDefault="000B6D23" w:rsidP="000B6D23">
      <w:pPr>
        <w:pStyle w:val="ListParagraph"/>
        <w:numPr>
          <w:ilvl w:val="0"/>
          <w:numId w:val="1"/>
        </w:numPr>
        <w:rPr>
          <w:sz w:val="28"/>
        </w:rPr>
      </w:pPr>
      <w:r w:rsidRPr="00227B4C">
        <w:rPr>
          <w:sz w:val="28"/>
        </w:rPr>
        <w:t>Wandering aimlessly and forgetting to finish things</w:t>
      </w:r>
    </w:p>
    <w:p w:rsidR="000B6D23" w:rsidRPr="00227B4C" w:rsidRDefault="000B6D23" w:rsidP="000B6D23">
      <w:pPr>
        <w:pStyle w:val="ListParagraph"/>
        <w:numPr>
          <w:ilvl w:val="0"/>
          <w:numId w:val="1"/>
        </w:numPr>
        <w:rPr>
          <w:sz w:val="28"/>
        </w:rPr>
      </w:pPr>
      <w:r w:rsidRPr="00227B4C">
        <w:rPr>
          <w:sz w:val="28"/>
        </w:rPr>
        <w:t>Physical reactions such as loss of appetite and tiredness. Difficulty in sleeping and having unexplained aches and pains are not uncommon.</w:t>
      </w:r>
    </w:p>
    <w:p w:rsidR="000B6D23" w:rsidRPr="00227B4C" w:rsidRDefault="000B6D23" w:rsidP="000B6D23">
      <w:pPr>
        <w:rPr>
          <w:sz w:val="28"/>
        </w:rPr>
      </w:pPr>
      <w:r w:rsidRPr="00227B4C">
        <w:rPr>
          <w:sz w:val="28"/>
        </w:rPr>
        <w:t>Everyone responds differently to grief and it is important to remember that there is no ‘right’ or ‘wrong’ way to grieve.</w:t>
      </w:r>
    </w:p>
    <w:p w:rsidR="000B6D23" w:rsidRPr="00227B4C" w:rsidRDefault="000B6D23" w:rsidP="000B6D23">
      <w:pPr>
        <w:pStyle w:val="ListParagraph"/>
        <w:numPr>
          <w:ilvl w:val="0"/>
          <w:numId w:val="2"/>
        </w:numPr>
        <w:rPr>
          <w:sz w:val="28"/>
        </w:rPr>
      </w:pPr>
      <w:r w:rsidRPr="00227B4C">
        <w:rPr>
          <w:sz w:val="28"/>
        </w:rPr>
        <w:lastRenderedPageBreak/>
        <w:t>Be gentle with yourself and ensure you get plenty of rest</w:t>
      </w:r>
    </w:p>
    <w:p w:rsidR="000B6D23" w:rsidRPr="00227B4C" w:rsidRDefault="000B6D23" w:rsidP="000B6D23">
      <w:pPr>
        <w:pStyle w:val="ListParagraph"/>
        <w:numPr>
          <w:ilvl w:val="0"/>
          <w:numId w:val="2"/>
        </w:numPr>
        <w:rPr>
          <w:sz w:val="28"/>
        </w:rPr>
      </w:pPr>
      <w:r w:rsidRPr="00227B4C">
        <w:rPr>
          <w:sz w:val="28"/>
        </w:rPr>
        <w:t>Give yourself time to mourn, take time alone to think and remember.</w:t>
      </w:r>
    </w:p>
    <w:p w:rsidR="000B6D23" w:rsidRPr="00227B4C" w:rsidRDefault="000B6D23" w:rsidP="000B6D23">
      <w:pPr>
        <w:pStyle w:val="ListParagraph"/>
        <w:numPr>
          <w:ilvl w:val="0"/>
          <w:numId w:val="2"/>
        </w:numPr>
        <w:rPr>
          <w:sz w:val="28"/>
        </w:rPr>
      </w:pPr>
      <w:r w:rsidRPr="00227B4C">
        <w:rPr>
          <w:sz w:val="28"/>
        </w:rPr>
        <w:t>Express your feelings when you need to talk to someone. Talk about what has happened.</w:t>
      </w:r>
    </w:p>
    <w:p w:rsidR="000B6D23" w:rsidRPr="00227B4C" w:rsidRDefault="000B6D23" w:rsidP="000B6D23">
      <w:pPr>
        <w:pStyle w:val="ListParagraph"/>
        <w:numPr>
          <w:ilvl w:val="0"/>
          <w:numId w:val="2"/>
        </w:numPr>
        <w:rPr>
          <w:sz w:val="28"/>
        </w:rPr>
      </w:pPr>
      <w:r w:rsidRPr="00227B4C">
        <w:rPr>
          <w:sz w:val="28"/>
        </w:rPr>
        <w:t>Take time out to be with close family and friends</w:t>
      </w:r>
    </w:p>
    <w:p w:rsidR="000B6D23" w:rsidRPr="00227B4C" w:rsidRDefault="000B6D23" w:rsidP="000B6D23">
      <w:pPr>
        <w:pStyle w:val="ListParagraph"/>
        <w:numPr>
          <w:ilvl w:val="0"/>
          <w:numId w:val="2"/>
        </w:numPr>
        <w:rPr>
          <w:sz w:val="28"/>
        </w:rPr>
      </w:pPr>
      <w:r w:rsidRPr="00227B4C">
        <w:rPr>
          <w:sz w:val="28"/>
        </w:rPr>
        <w:t>Do things at your own pace.</w:t>
      </w:r>
    </w:p>
    <w:p w:rsidR="000B6D23" w:rsidRPr="00227B4C" w:rsidRDefault="000B6D23" w:rsidP="000B6D23">
      <w:pPr>
        <w:pStyle w:val="ListParagraph"/>
        <w:numPr>
          <w:ilvl w:val="0"/>
          <w:numId w:val="2"/>
        </w:numPr>
        <w:rPr>
          <w:sz w:val="28"/>
        </w:rPr>
      </w:pPr>
      <w:r w:rsidRPr="00227B4C">
        <w:rPr>
          <w:sz w:val="28"/>
        </w:rPr>
        <w:t>Keep a journal to record your thoughts and feelings, especially if you are unable to sleep.</w:t>
      </w:r>
    </w:p>
    <w:p w:rsidR="000B6D23" w:rsidRDefault="000B6D23" w:rsidP="000B6D23">
      <w:pPr>
        <w:pStyle w:val="ListParagraph"/>
        <w:numPr>
          <w:ilvl w:val="0"/>
          <w:numId w:val="2"/>
        </w:numPr>
        <w:rPr>
          <w:sz w:val="28"/>
        </w:rPr>
      </w:pPr>
      <w:r w:rsidRPr="00227B4C">
        <w:rPr>
          <w:sz w:val="28"/>
        </w:rPr>
        <w:t>Try not to make any major changes for a while.</w:t>
      </w:r>
    </w:p>
    <w:p w:rsidR="000B6D23" w:rsidRPr="00227B4C" w:rsidRDefault="004039A1" w:rsidP="004039A1">
      <w:pPr>
        <w:jc w:val="center"/>
        <w:rPr>
          <w:sz w:val="28"/>
        </w:rPr>
      </w:pPr>
      <w:r>
        <w:rPr>
          <w:noProof/>
          <w:sz w:val="28"/>
          <w:lang w:eastAsia="en-GB"/>
        </w:rPr>
        <w:drawing>
          <wp:inline distT="0" distB="0" distL="0" distR="0">
            <wp:extent cx="1458776" cy="11049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W_snowd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2830" cy="1107971"/>
                    </a:xfrm>
                    <a:prstGeom prst="rect">
                      <a:avLst/>
                    </a:prstGeom>
                  </pic:spPr>
                </pic:pic>
              </a:graphicData>
            </a:graphic>
          </wp:inline>
        </w:drawing>
      </w:r>
    </w:p>
    <w:p w:rsidR="00BC2DC9" w:rsidRPr="00227B4C" w:rsidRDefault="00BC2DC9">
      <w:pPr>
        <w:rPr>
          <w:sz w:val="24"/>
        </w:rPr>
      </w:pPr>
    </w:p>
    <w:p w:rsidR="00227B4C" w:rsidRPr="00227B4C" w:rsidRDefault="00227B4C" w:rsidP="00227B4C">
      <w:pPr>
        <w:ind w:left="360"/>
        <w:rPr>
          <w:sz w:val="28"/>
        </w:rPr>
      </w:pPr>
      <w:r>
        <w:rPr>
          <w:sz w:val="28"/>
        </w:rPr>
        <w:lastRenderedPageBreak/>
        <w:t>M</w:t>
      </w:r>
      <w:r w:rsidRPr="00227B4C">
        <w:rPr>
          <w:sz w:val="28"/>
        </w:rPr>
        <w:t>any people find it helps to talk to someone. While you may have supportive family and friends around you, there are other services available that can offer you support.</w:t>
      </w:r>
    </w:p>
    <w:p w:rsidR="00227B4C" w:rsidRPr="002727C4" w:rsidRDefault="00227B4C">
      <w:pPr>
        <w:rPr>
          <w:b/>
          <w:sz w:val="28"/>
        </w:rPr>
      </w:pPr>
      <w:r w:rsidRPr="002727C4">
        <w:rPr>
          <w:b/>
          <w:sz w:val="28"/>
        </w:rPr>
        <w:t>Lifeline NI</w:t>
      </w:r>
    </w:p>
    <w:p w:rsidR="00227B4C" w:rsidRDefault="00227B4C">
      <w:pPr>
        <w:rPr>
          <w:sz w:val="28"/>
        </w:rPr>
      </w:pPr>
      <w:r w:rsidRPr="00227B4C">
        <w:rPr>
          <w:sz w:val="28"/>
        </w:rPr>
        <w:t xml:space="preserve">08088088000, </w:t>
      </w:r>
      <w:hyperlink r:id="rId7" w:history="1">
        <w:r w:rsidRPr="00986233">
          <w:rPr>
            <w:rStyle w:val="Hyperlink"/>
            <w:sz w:val="28"/>
          </w:rPr>
          <w:t>www.lifelinehelpline</w:t>
        </w:r>
      </w:hyperlink>
    </w:p>
    <w:p w:rsidR="00227B4C" w:rsidRPr="002727C4" w:rsidRDefault="00227B4C">
      <w:pPr>
        <w:rPr>
          <w:b/>
          <w:sz w:val="28"/>
        </w:rPr>
      </w:pPr>
      <w:r w:rsidRPr="002727C4">
        <w:rPr>
          <w:b/>
          <w:sz w:val="28"/>
        </w:rPr>
        <w:t>Samaritans</w:t>
      </w:r>
    </w:p>
    <w:p w:rsidR="00227B4C" w:rsidRDefault="00227B4C">
      <w:pPr>
        <w:rPr>
          <w:sz w:val="28"/>
        </w:rPr>
      </w:pPr>
      <w:r>
        <w:rPr>
          <w:sz w:val="28"/>
        </w:rPr>
        <w:t xml:space="preserve">028 90664422, </w:t>
      </w:r>
      <w:hyperlink r:id="rId8" w:history="1">
        <w:r w:rsidRPr="00986233">
          <w:rPr>
            <w:rStyle w:val="Hyperlink"/>
            <w:sz w:val="28"/>
          </w:rPr>
          <w:t>www.samaritans.org</w:t>
        </w:r>
      </w:hyperlink>
      <w:r>
        <w:rPr>
          <w:sz w:val="28"/>
        </w:rPr>
        <w:t xml:space="preserve"> </w:t>
      </w:r>
    </w:p>
    <w:p w:rsidR="002727C4" w:rsidRPr="002727C4" w:rsidRDefault="002727C4" w:rsidP="002727C4">
      <w:pPr>
        <w:rPr>
          <w:b/>
          <w:sz w:val="28"/>
        </w:rPr>
      </w:pPr>
      <w:r w:rsidRPr="002727C4">
        <w:rPr>
          <w:b/>
          <w:sz w:val="28"/>
        </w:rPr>
        <w:t>Cruse Bereavement Care</w:t>
      </w:r>
    </w:p>
    <w:p w:rsidR="002727C4" w:rsidRDefault="002727C4" w:rsidP="002727C4">
      <w:pPr>
        <w:rPr>
          <w:sz w:val="28"/>
        </w:rPr>
      </w:pPr>
      <w:r>
        <w:rPr>
          <w:sz w:val="28"/>
        </w:rPr>
        <w:t>02890</w:t>
      </w:r>
      <w:r w:rsidRPr="002727C4">
        <w:rPr>
          <w:rFonts w:ascii="Lato" w:hAnsi="Lato" w:cs="Arial"/>
          <w:color w:val="443745"/>
          <w:lang w:val="en"/>
        </w:rPr>
        <w:t xml:space="preserve"> </w:t>
      </w:r>
      <w:r w:rsidRPr="002727C4">
        <w:rPr>
          <w:sz w:val="28"/>
          <w:lang w:val="en"/>
        </w:rPr>
        <w:t>9079 2419</w:t>
      </w:r>
      <w:r>
        <w:rPr>
          <w:sz w:val="28"/>
          <w:lang w:val="en"/>
        </w:rPr>
        <w:t xml:space="preserve"> </w:t>
      </w:r>
      <w:hyperlink r:id="rId9" w:history="1">
        <w:r w:rsidRPr="00986233">
          <w:rPr>
            <w:rStyle w:val="Hyperlink"/>
            <w:sz w:val="28"/>
          </w:rPr>
          <w:t>www.cruse.org.uk</w:t>
        </w:r>
      </w:hyperlink>
    </w:p>
    <w:p w:rsidR="002727C4" w:rsidRDefault="004039A1" w:rsidP="002727C4">
      <w:pPr>
        <w:rPr>
          <w:b/>
          <w:sz w:val="28"/>
        </w:rPr>
      </w:pPr>
      <w:r>
        <w:rPr>
          <w:b/>
          <w:sz w:val="28"/>
        </w:rPr>
        <w:t xml:space="preserve">Lighthouse </w:t>
      </w:r>
    </w:p>
    <w:p w:rsidR="004039A1" w:rsidRDefault="004039A1" w:rsidP="002727C4">
      <w:pPr>
        <w:rPr>
          <w:sz w:val="28"/>
        </w:rPr>
      </w:pPr>
      <w:r>
        <w:rPr>
          <w:sz w:val="28"/>
        </w:rPr>
        <w:t>02890</w:t>
      </w:r>
      <w:r w:rsidRPr="004039A1">
        <w:rPr>
          <w:rFonts w:ascii="Helvetica" w:hAnsi="Helvetica" w:cs="Helvetica"/>
          <w:color w:val="444444"/>
          <w:sz w:val="20"/>
          <w:szCs w:val="20"/>
          <w:lang w:val="en-US"/>
        </w:rPr>
        <w:t xml:space="preserve"> </w:t>
      </w:r>
      <w:r w:rsidRPr="004039A1">
        <w:rPr>
          <w:sz w:val="28"/>
          <w:lang w:val="en-US"/>
        </w:rPr>
        <w:t>028 9075 5070</w:t>
      </w:r>
      <w:r>
        <w:rPr>
          <w:sz w:val="28"/>
          <w:lang w:val="en-US"/>
        </w:rPr>
        <w:t xml:space="preserve"> </w:t>
      </w:r>
      <w:hyperlink r:id="rId10" w:history="1">
        <w:r w:rsidRPr="00986233">
          <w:rPr>
            <w:rStyle w:val="Hyperlink"/>
            <w:sz w:val="28"/>
            <w:lang w:val="en-US"/>
          </w:rPr>
          <w:t>w</w:t>
        </w:r>
        <w:r w:rsidRPr="00986233">
          <w:rPr>
            <w:rStyle w:val="Hyperlink"/>
            <w:sz w:val="28"/>
          </w:rPr>
          <w:t>ww.lighthousecharity.com</w:t>
        </w:r>
      </w:hyperlink>
    </w:p>
    <w:p w:rsidR="004039A1" w:rsidRPr="004039A1" w:rsidRDefault="004039A1" w:rsidP="002727C4">
      <w:pPr>
        <w:rPr>
          <w:b/>
          <w:sz w:val="28"/>
        </w:rPr>
      </w:pPr>
      <w:r>
        <w:rPr>
          <w:b/>
          <w:sz w:val="28"/>
        </w:rPr>
        <w:t>Trust Bereavement Co-ordinator</w:t>
      </w:r>
    </w:p>
    <w:p w:rsidR="002727C4" w:rsidRPr="002727C4" w:rsidRDefault="002727C4" w:rsidP="002727C4">
      <w:pPr>
        <w:rPr>
          <w:sz w:val="28"/>
        </w:rPr>
      </w:pPr>
    </w:p>
    <w:p w:rsidR="002727C4" w:rsidRDefault="002727C4" w:rsidP="002727C4">
      <w:pPr>
        <w:rPr>
          <w:sz w:val="28"/>
        </w:rPr>
      </w:pPr>
    </w:p>
    <w:p w:rsidR="002727C4" w:rsidRPr="002727C4" w:rsidRDefault="002727C4" w:rsidP="002727C4">
      <w:pPr>
        <w:rPr>
          <w:sz w:val="28"/>
        </w:rPr>
      </w:pPr>
    </w:p>
    <w:p w:rsidR="002727C4" w:rsidRDefault="002727C4">
      <w:pPr>
        <w:rPr>
          <w:sz w:val="28"/>
        </w:rPr>
      </w:pPr>
    </w:p>
    <w:p w:rsidR="00227B4C" w:rsidRDefault="00227B4C">
      <w:pPr>
        <w:rPr>
          <w:sz w:val="28"/>
        </w:rPr>
      </w:pPr>
    </w:p>
    <w:p w:rsidR="00227B4C" w:rsidRDefault="00227B4C"/>
    <w:p w:rsidR="00227B4C" w:rsidRDefault="00227B4C"/>
    <w:p w:rsidR="00227B4C" w:rsidRPr="00227B4C" w:rsidRDefault="004039A1" w:rsidP="004039A1">
      <w:pPr>
        <w:rPr>
          <w:sz w:val="36"/>
        </w:rPr>
      </w:pPr>
      <w:r>
        <w:rPr>
          <w:sz w:val="36"/>
        </w:rPr>
        <w:t>T</w:t>
      </w:r>
      <w:r w:rsidR="00227B4C" w:rsidRPr="00227B4C">
        <w:rPr>
          <w:sz w:val="36"/>
        </w:rPr>
        <w:t xml:space="preserve">he </w:t>
      </w:r>
      <w:proofErr w:type="gramStart"/>
      <w:r w:rsidR="00227B4C" w:rsidRPr="00227B4C">
        <w:rPr>
          <w:sz w:val="36"/>
        </w:rPr>
        <w:t>staff of the intensive care unit extend</w:t>
      </w:r>
      <w:proofErr w:type="gramEnd"/>
      <w:r w:rsidR="00227B4C" w:rsidRPr="00227B4C">
        <w:rPr>
          <w:sz w:val="36"/>
        </w:rPr>
        <w:t xml:space="preserve"> their sympathy to you for your loss. Somebody close to you has died, perhaps after being unwell for some time or perhaps suddenly and unexpectedly.</w:t>
      </w:r>
    </w:p>
    <w:p w:rsidR="00227B4C" w:rsidRDefault="00227B4C"/>
    <w:p w:rsidR="00227B4C" w:rsidRDefault="00227B4C"/>
    <w:p w:rsidR="00227B4C" w:rsidRDefault="00227B4C"/>
    <w:p w:rsidR="00227B4C" w:rsidRDefault="00227B4C"/>
    <w:p w:rsidR="00227B4C" w:rsidRDefault="00227B4C"/>
    <w:p w:rsidR="00227B4C" w:rsidRDefault="00227B4C"/>
    <w:p w:rsidR="00227B4C" w:rsidRDefault="00227B4C"/>
    <w:p w:rsidR="00227B4C" w:rsidRDefault="00227B4C"/>
    <w:p w:rsidR="00227B4C" w:rsidRDefault="00227B4C"/>
    <w:p w:rsidR="004039A1" w:rsidRDefault="004039A1"/>
    <w:p w:rsidR="004039A1" w:rsidRDefault="004039A1"/>
    <w:p w:rsidR="004039A1" w:rsidRDefault="0043151F">
      <w:r>
        <w:rPr>
          <w:rFonts w:ascii="Arial Rounded MT Bold" w:hAnsi="Arial Rounded MT Bold"/>
          <w:noProof/>
          <w:sz w:val="36"/>
          <w:lang w:eastAsia="en-GB"/>
        </w:rPr>
        <w:drawing>
          <wp:inline distT="0" distB="0" distL="0" distR="0" wp14:anchorId="54FF5E61" wp14:editId="63D4A1F4">
            <wp:extent cx="2351647" cy="1781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W_snowdrop.jpg"/>
                    <pic:cNvPicPr/>
                  </pic:nvPicPr>
                  <pic:blipFill>
                    <a:blip r:embed="rId6">
                      <a:extLst>
                        <a:ext uri="{28A0092B-C50C-407E-A947-70E740481C1C}">
                          <a14:useLocalDpi xmlns:a14="http://schemas.microsoft.com/office/drawing/2010/main" val="0"/>
                        </a:ext>
                      </a:extLst>
                    </a:blip>
                    <a:stretch>
                      <a:fillRect/>
                    </a:stretch>
                  </pic:blipFill>
                  <pic:spPr>
                    <a:xfrm>
                      <a:off x="0" y="0"/>
                      <a:ext cx="2353370" cy="1782480"/>
                    </a:xfrm>
                    <a:prstGeom prst="rect">
                      <a:avLst/>
                    </a:prstGeom>
                  </pic:spPr>
                </pic:pic>
              </a:graphicData>
            </a:graphic>
          </wp:inline>
        </w:drawing>
      </w:r>
    </w:p>
    <w:p w:rsidR="004039A1" w:rsidRDefault="004039A1"/>
    <w:p w:rsidR="00361DD3" w:rsidRDefault="00361DD3"/>
    <w:p w:rsidR="00361DD3" w:rsidRDefault="00361DD3"/>
    <w:p w:rsidR="00361DD3" w:rsidRDefault="00361DD3"/>
    <w:p w:rsidR="00361DD3" w:rsidRDefault="00361DD3"/>
    <w:p w:rsidR="00361DD3" w:rsidRDefault="00361DD3"/>
    <w:p w:rsidR="00361DD3" w:rsidRDefault="00361DD3"/>
    <w:p w:rsidR="00361DD3" w:rsidRDefault="00361DD3"/>
    <w:p w:rsidR="00227B4C" w:rsidRDefault="00227B4C">
      <w:r>
        <w:rPr>
          <w:noProof/>
          <w:lang w:eastAsia="en-GB"/>
        </w:rPr>
        <w:drawing>
          <wp:inline distT="0" distB="0" distL="0" distR="0">
            <wp:extent cx="265430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NNI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300" cy="975360"/>
                    </a:xfrm>
                    <a:prstGeom prst="rect">
                      <a:avLst/>
                    </a:prstGeom>
                  </pic:spPr>
                </pic:pic>
              </a:graphicData>
            </a:graphic>
          </wp:inline>
        </w:drawing>
      </w:r>
    </w:p>
    <w:p w:rsidR="004039A1" w:rsidRDefault="004039A1"/>
    <w:p w:rsidR="00227B4C" w:rsidRDefault="00227B4C"/>
    <w:p w:rsidR="00227B4C" w:rsidRPr="004039A1" w:rsidRDefault="00227B4C" w:rsidP="00227B4C">
      <w:pPr>
        <w:jc w:val="center"/>
        <w:rPr>
          <w:rFonts w:ascii="Arial Rounded MT Bold" w:hAnsi="Arial Rounded MT Bold"/>
          <w:b/>
          <w:sz w:val="36"/>
        </w:rPr>
      </w:pPr>
      <w:proofErr w:type="gramStart"/>
      <w:r w:rsidRPr="004039A1">
        <w:rPr>
          <w:rFonts w:ascii="Arial Rounded MT Bold" w:hAnsi="Arial Rounded MT Bold"/>
          <w:b/>
          <w:sz w:val="36"/>
        </w:rPr>
        <w:t>Information for those bereaved in critical care.</w:t>
      </w:r>
      <w:proofErr w:type="gramEnd"/>
    </w:p>
    <w:p w:rsidR="00227B4C" w:rsidRDefault="00227B4C" w:rsidP="00227B4C">
      <w:pPr>
        <w:jc w:val="center"/>
        <w:rPr>
          <w:rFonts w:ascii="Arial Rounded MT Bold" w:hAnsi="Arial Rounded MT Bold"/>
          <w:sz w:val="36"/>
        </w:rPr>
      </w:pPr>
    </w:p>
    <w:p w:rsidR="00227B4C" w:rsidRDefault="00227B4C" w:rsidP="00227B4C">
      <w:pPr>
        <w:jc w:val="center"/>
        <w:rPr>
          <w:rFonts w:ascii="Arial Rounded MT Bold" w:hAnsi="Arial Rounded MT Bold"/>
          <w:sz w:val="36"/>
        </w:rPr>
      </w:pPr>
    </w:p>
    <w:p w:rsidR="00227B4C" w:rsidRPr="00227B4C" w:rsidRDefault="004039A1" w:rsidP="00227B4C">
      <w:pPr>
        <w:jc w:val="center"/>
        <w:rPr>
          <w:rFonts w:ascii="Arial Rounded MT Bold" w:hAnsi="Arial Rounded MT Bold"/>
          <w:sz w:val="36"/>
        </w:rPr>
      </w:pPr>
      <w:r>
        <w:rPr>
          <w:rFonts w:ascii="Arial Rounded MT Bold" w:hAnsi="Arial Rounded MT Bold"/>
          <w:noProof/>
          <w:sz w:val="36"/>
          <w:lang w:eastAsia="en-GB"/>
        </w:rPr>
        <w:drawing>
          <wp:inline distT="0" distB="0" distL="0" distR="0">
            <wp:extent cx="1848620" cy="1400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W_snowd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9204" cy="1400617"/>
                    </a:xfrm>
                    <a:prstGeom prst="rect">
                      <a:avLst/>
                    </a:prstGeom>
                  </pic:spPr>
                </pic:pic>
              </a:graphicData>
            </a:graphic>
          </wp:inline>
        </w:drawing>
      </w:r>
    </w:p>
    <w:sectPr w:rsidR="00227B4C" w:rsidRPr="00227B4C" w:rsidSect="000B6D23">
      <w:pgSz w:w="16838" w:h="11906" w:orient="landscape"/>
      <w:pgMar w:top="1440" w:right="1440" w:bottom="709"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F1F2B"/>
    <w:multiLevelType w:val="hybridMultilevel"/>
    <w:tmpl w:val="C1A8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36C0E"/>
    <w:multiLevelType w:val="hybridMultilevel"/>
    <w:tmpl w:val="41D2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D23"/>
    <w:rsid w:val="000B6D23"/>
    <w:rsid w:val="00227B4C"/>
    <w:rsid w:val="002727C4"/>
    <w:rsid w:val="00361DD3"/>
    <w:rsid w:val="004039A1"/>
    <w:rsid w:val="0043151F"/>
    <w:rsid w:val="00BC2DC9"/>
    <w:rsid w:val="00E01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D23"/>
    <w:pPr>
      <w:ind w:left="720"/>
      <w:contextualSpacing/>
    </w:pPr>
  </w:style>
  <w:style w:type="paragraph" w:styleId="BalloonText">
    <w:name w:val="Balloon Text"/>
    <w:basedOn w:val="Normal"/>
    <w:link w:val="BalloonTextChar"/>
    <w:uiPriority w:val="99"/>
    <w:semiHidden/>
    <w:unhideWhenUsed/>
    <w:rsid w:val="002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4C"/>
    <w:rPr>
      <w:rFonts w:ascii="Tahoma" w:hAnsi="Tahoma" w:cs="Tahoma"/>
      <w:sz w:val="16"/>
      <w:szCs w:val="16"/>
    </w:rPr>
  </w:style>
  <w:style w:type="character" w:styleId="Hyperlink">
    <w:name w:val="Hyperlink"/>
    <w:basedOn w:val="DefaultParagraphFont"/>
    <w:uiPriority w:val="99"/>
    <w:unhideWhenUsed/>
    <w:rsid w:val="00227B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D23"/>
    <w:pPr>
      <w:ind w:left="720"/>
      <w:contextualSpacing/>
    </w:pPr>
  </w:style>
  <w:style w:type="paragraph" w:styleId="BalloonText">
    <w:name w:val="Balloon Text"/>
    <w:basedOn w:val="Normal"/>
    <w:link w:val="BalloonTextChar"/>
    <w:uiPriority w:val="99"/>
    <w:semiHidden/>
    <w:unhideWhenUsed/>
    <w:rsid w:val="002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B4C"/>
    <w:rPr>
      <w:rFonts w:ascii="Tahoma" w:hAnsi="Tahoma" w:cs="Tahoma"/>
      <w:sz w:val="16"/>
      <w:szCs w:val="16"/>
    </w:rPr>
  </w:style>
  <w:style w:type="character" w:styleId="Hyperlink">
    <w:name w:val="Hyperlink"/>
    <w:basedOn w:val="DefaultParagraphFont"/>
    <w:uiPriority w:val="99"/>
    <w:unhideWhenUsed/>
    <w:rsid w:val="00227B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ritan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ifelinehelpli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www.lighthousecharity.com" TargetMode="External"/><Relationship Id="rId4" Type="http://schemas.openxmlformats.org/officeDocument/2006/relationships/settings" Target="settings.xml"/><Relationship Id="rId9" Type="http://schemas.openxmlformats.org/officeDocument/2006/relationships/hyperlink" Target="http://www.cr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Cullen</dc:creator>
  <cp:lastModifiedBy>Nichola Cullen</cp:lastModifiedBy>
  <cp:revision>2</cp:revision>
  <cp:lastPrinted>2019-03-05T16:20:00Z</cp:lastPrinted>
  <dcterms:created xsi:type="dcterms:W3CDTF">2020-11-08T13:06:00Z</dcterms:created>
  <dcterms:modified xsi:type="dcterms:W3CDTF">2020-11-08T13:06:00Z</dcterms:modified>
</cp:coreProperties>
</file>